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1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中共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三亚环境投资集团有限公司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“学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查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改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促”专项行动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领导小组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及办公室成员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组  长：张秀标  党委书记、董事长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副组长：孙涛涛  党委副书记、总经理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      曾  山  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      吴淑清  党委委员、纪委书记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      高元昌  党委委员、副总经理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      俞书华  党委委员、副总经理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      叶雄军  总会计师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7" w:leftChars="608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成  员：各党总支书记、各支部书记、各部门及子公司负责人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sz w:val="32"/>
          <w:szCs w:val="32"/>
          <w:lang w:val="en-US" w:eastAsia="zh-CN"/>
        </w:rPr>
        <w:t>领导小组办公室成员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领导小组下设办公室，负责领导小组日常工作。领导小组办公室下设综合组、宣传组、整改整治督办组、巩固深化作风能力组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主      任：曾  山  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副  主  任：陈  涛  董事会秘书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                林  颖  运营总监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陈珠江  总工程师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  <w:t>综合组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组长：李  慧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成员：麦宜娟、汪  东、吕子恬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负责制定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公司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“学、查、改、促”专项行动实施方案；筹备召开专项行动有关重要会议，以及领导小组及办公室有关会议；起草专项行动的情况综合、重要文件和综合性文稿；加强与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市委专项行动组的对接，做好重要文件要求的传达；加强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领导小组成员单位以及办公室各组的沟通协调，做好日常运转、组织协调及保障工作；做好有关材料编印、分发和归档工作；做好领导小组及办公室交办的其他任务。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  <w:t>宣传组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组长：李  慧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成员：孙  荪、陈  帅、吴坤超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明确市委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专项行动宣传工作方案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工作内容和重点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，做好公司专项行动工作的宣传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；负责专项行动的舆论引导、舆情监测管控等，研究制定舆情应对预案；发挥各类媒体作用，开设专栏，深入宣传市委部署要求，报道专项行动的进展成效；采取多种形式宣传先进典型和先进事迹；做好领导小组及办公室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  <w:t>整改整治组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组长：郑欣新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成员：林照、王敏、董思宏、朱子奇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公司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整改整治工作方案；加强整改整治突出问题的工作指导、分析研判和跟踪督办；采取适当方式听取党员、干部、群众对整改整治情况的评价，适时对整改整治效果进行总结评估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以适当方式将专项整治方案及落实情况向党员群众通报；对接、配合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省、市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主题教育办公室整改整治组相关工作，协同推进有关工作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</w:rPr>
        <w:t>巩固深化作风能力组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组长：曾斐斐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成员：王  苗、王啟佩、麦宜娟、汪  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公司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巩固深化作风能力建设工作方案，指导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各部门、单位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细化具体落实措施；及时掌握进展情况，提出工作建议，提炼推广好的经验做法，并适时对巩固深化效果进行总结评估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对接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配合省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、市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主题教育巩固深化作风能力组相关工作，协同推进有关工作；做好领导小组及办公室交办的其他任务。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  <w:lang w:eastAsia="zh-CN"/>
        </w:rPr>
        <w:t>督办</w:t>
      </w:r>
      <w:r>
        <w:rPr>
          <w:rFonts w:hint="eastAsia" w:ascii="楷体_GB2312" w:hAnsi="楷体_GB2312" w:eastAsia="楷体_GB2312" w:cs="楷体_GB2312"/>
          <w:color w:val="auto"/>
          <w:spacing w:val="-9"/>
          <w:w w:val="100"/>
          <w:sz w:val="31"/>
          <w:szCs w:val="31"/>
        </w:rPr>
        <w:t>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 xml:space="preserve">组长：陈运平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成员：曾其东、黄  道、邢龙松、姜国岭、陈传康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负责专项活动各项任务的督办和考核，组建督查组对各参与单位专项行动开展情况进行暗访、抽查、检查、督导和评估；做好领导小组及办公室交办的其他任务。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27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4A159"/>
    <w:multiLevelType w:val="singleLevel"/>
    <w:tmpl w:val="83C4A1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91A932"/>
    <w:multiLevelType w:val="singleLevel"/>
    <w:tmpl w:val="BC91A9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GM3ZmRjMjI4NzIwODc3YzQyZDY0N2Y0NWE3M2IifQ=="/>
  </w:docVars>
  <w:rsids>
    <w:rsidRoot w:val="2CB56B49"/>
    <w:rsid w:val="11443E77"/>
    <w:rsid w:val="25822292"/>
    <w:rsid w:val="2CB5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3</Pages>
  <Words>1060</Words>
  <Characters>1060</Characters>
  <Lines>0</Lines>
  <Paragraphs>0</Paragraphs>
  <TotalTime>2</TotalTime>
  <ScaleCrop>false</ScaleCrop>
  <LinksUpToDate>false</LinksUpToDate>
  <CharactersWithSpaces>1175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2023-06-14T08:42:00Z</dcterms:created>
  <dc:creator>麦小米</dc:creator>
  <cp:lastModifiedBy>麦小米</cp:lastModifiedBy>
  <dcterms:modified xsi:type="dcterms:W3CDTF">2023-06-14T08:50:55Z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CF8D01048FCF42FC919DA46D5134FA53_11</vt:lpwstr>
  </property>
</Properties>
</file>